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8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1"/>
      </w:tblGrid>
      <w:tr w:rsidR="00E31A69" w:rsidRPr="005F179D" w:rsidTr="005F179D">
        <w:trPr>
          <w:trHeight w:val="325"/>
          <w:jc w:val="right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5141" w:rsidRPr="005F179D" w:rsidRDefault="00D15141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E31A69" w:rsidRPr="005F179D" w:rsidRDefault="00E31A69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Утверждено</w:t>
            </w:r>
          </w:p>
        </w:tc>
      </w:tr>
      <w:tr w:rsidR="00E31A69" w:rsidRPr="005F179D" w:rsidTr="005F179D">
        <w:trPr>
          <w:trHeight w:val="1060"/>
          <w:jc w:val="right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5F179D" w:rsidRDefault="00E31A69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Постановлением</w:t>
            </w:r>
            <w:r w:rsidR="00D15141"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главы </w:t>
            </w:r>
          </w:p>
          <w:p w:rsidR="00D15141" w:rsidRPr="005F179D" w:rsidRDefault="00D15141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="00747AC0"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Рыбинского </w:t>
            </w: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 </w:t>
            </w:r>
          </w:p>
          <w:p w:rsidR="00D15141" w:rsidRPr="005F179D" w:rsidRDefault="00D15141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292832" w:rsidRPr="005F179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.12.2019г. № </w:t>
            </w:r>
            <w:r w:rsidR="00292832" w:rsidRPr="005F179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  <w:p w:rsidR="00E31A69" w:rsidRPr="005F179D" w:rsidRDefault="00E31A69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832" w:rsidRPr="005F179D" w:rsidRDefault="00292832" w:rsidP="00FE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1A69" w:rsidRPr="005F179D" w:rsidTr="005F179D">
        <w:trPr>
          <w:trHeight w:val="492"/>
          <w:jc w:val="right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5F179D" w:rsidRDefault="00E31A69" w:rsidP="00FE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widowControl w:val="0"/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Перечень</w:t>
      </w:r>
    </w:p>
    <w:p w:rsidR="00E31A69" w:rsidRPr="005F179D" w:rsidRDefault="00E31A69" w:rsidP="00FE66BE">
      <w:pPr>
        <w:widowControl w:val="0"/>
        <w:spacing w:after="0" w:line="240" w:lineRule="auto"/>
        <w:ind w:left="14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информации о деятельности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945BF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, размещаемой в сети «Интернет»</w:t>
      </w: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W w:w="9556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"/>
        <w:gridCol w:w="675"/>
        <w:gridCol w:w="11"/>
        <w:gridCol w:w="15"/>
        <w:gridCol w:w="3926"/>
        <w:gridCol w:w="17"/>
        <w:gridCol w:w="2369"/>
        <w:gridCol w:w="21"/>
        <w:gridCol w:w="41"/>
        <w:gridCol w:w="64"/>
        <w:gridCol w:w="2368"/>
        <w:gridCol w:w="33"/>
      </w:tblGrid>
      <w:tr w:rsidR="00E31A69" w:rsidRPr="005F179D" w:rsidTr="001F0EF7">
        <w:trPr>
          <w:gridBefore w:val="1"/>
          <w:wBefore w:w="16" w:type="dxa"/>
          <w:trHeight w:hRule="exact" w:val="104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6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№</w:t>
            </w:r>
          </w:p>
          <w:p w:rsidR="00E31A69" w:rsidRPr="005F179D" w:rsidRDefault="00E31A69" w:rsidP="00FE66BE">
            <w:pPr>
              <w:widowControl w:val="0"/>
              <w:spacing w:before="60"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п/п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Состав информации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Ответственное</w:t>
            </w:r>
          </w:p>
          <w:p w:rsidR="00E31A69" w:rsidRPr="005F179D" w:rsidRDefault="00E31A69" w:rsidP="00FE66B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лицо</w:t>
            </w:r>
          </w:p>
        </w:tc>
      </w:tr>
      <w:tr w:rsidR="00E31A69" w:rsidRPr="005F179D" w:rsidTr="001F0EF7">
        <w:trPr>
          <w:gridBefore w:val="1"/>
          <w:wBefore w:w="16" w:type="dxa"/>
          <w:trHeight w:hRule="exact" w:val="37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4</w:t>
            </w:r>
          </w:p>
        </w:tc>
      </w:tr>
      <w:tr w:rsidR="00E31A69" w:rsidRPr="005F179D" w:rsidTr="001F0EF7">
        <w:trPr>
          <w:gridBefore w:val="1"/>
          <w:wBefore w:w="16" w:type="dxa"/>
          <w:trHeight w:hRule="exact" w:val="72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</w:t>
            </w:r>
          </w:p>
        </w:tc>
        <w:tc>
          <w:tcPr>
            <w:tcW w:w="8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Общая информация об администрации </w:t>
            </w:r>
            <w:r w:rsidR="00292832" w:rsidRPr="005F179D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Рыбинского</w:t>
            </w: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 сельского поселения (далее - администрация)</w:t>
            </w:r>
          </w:p>
        </w:tc>
      </w:tr>
      <w:tr w:rsidR="006C2DD7" w:rsidRPr="005F179D" w:rsidTr="001F0EF7">
        <w:trPr>
          <w:gridBefore w:val="1"/>
          <w:wBefore w:w="16" w:type="dxa"/>
          <w:trHeight w:hRule="exact" w:val="3269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Наименование, почтовый адрес, адрес электронной почты, номера телефонов справочных служб (при наличии)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5 рабочих дней со дня изменения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wBefore w:w="16" w:type="dxa"/>
          <w:trHeight w:hRule="exact" w:val="230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Структура администрации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5 рабочих дней со дня изменения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wBefore w:w="16" w:type="dxa"/>
          <w:trHeight w:hRule="exact" w:val="355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Сведения о полномочиях администрации, задачах и функциях отраслевых (функциональных) и территориальных органах (далее - органы администрации)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20" w:firstLine="3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2965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1.4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Информация о подведомственных учреждениях и предприятиях: 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а) перечень подведомственных учреждений и предприятий; 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б) сведения о задачах и функциях, почтовые адреса, адреса электронной почты, номера телефонов справочных служб (при наличии)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 в течение 5 рабочих дней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3404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1.5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Сведения о Главе администрации, заместителях Главы администрации, руководителях органов администрации, подведомственных учреждений и предприятий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3 рабочих дней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230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1.6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Перечни информационных систем, банков данных, реестров, регистров находящихся в ведении администрации, подведомственных учреждений и предприятий (при наличии)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в течение 3 рабочих дней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Before w:val="1"/>
          <w:gridAfter w:val="1"/>
          <w:wBefore w:w="16" w:type="dxa"/>
          <w:wAfter w:w="33" w:type="dxa"/>
          <w:trHeight w:hRule="exact" w:val="242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поддерживается в актуальном состоянии, в течение 3 рабочих дней</w:t>
            </w:r>
            <w:r w:rsidRPr="005F179D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со дня изменения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40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нормотворческой деятельности администрации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358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Муниципальные правовые акты,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законодательством Российской Федерации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принятия (регистрации)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66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судебных решениях по делам о признании недействующими муниципальных правовых актов администрации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их поступления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71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Тексты проектов нормативных правовых актов, внесенных в представительный орган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внесения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98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Административные регламенты и стандарты муниципальных услуг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утверждения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3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2.5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24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состоянии.</w:t>
            </w:r>
          </w:p>
          <w:p w:rsidR="006C2DD7" w:rsidRPr="005F179D" w:rsidRDefault="006C2DD7" w:rsidP="00FE66BE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изменения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32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закупках товаров, работ, услуг для обеспечения государственных и муниципальных нужд в соответствии с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состоянии,</w:t>
            </w:r>
          </w:p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сроки установленные действующим законодательством Российской Федерации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6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об участии администрации в целевых и иных программах, а также о мероприятиях, проводимых администрацией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4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программах, и планах деятельности администрации, отчетах о деятельности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подписания (утверждения)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66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об официальных визитах и о рабочих поездках главы администрации, заместителей Главы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принятия решения об участии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261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деятельности координационных и совещательных органов, образуемых администрацией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30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  <w:p w:rsidR="006C2DD7" w:rsidRPr="005F179D" w:rsidRDefault="006C2DD7" w:rsidP="00FE66BE">
            <w:pPr>
              <w:widowControl w:val="0"/>
              <w:spacing w:before="300"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подписания правого акта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6C2DD7" w:rsidRPr="005F179D" w:rsidTr="001F0EF7">
        <w:trPr>
          <w:gridAfter w:val="1"/>
          <w:wAfter w:w="33" w:type="dxa"/>
          <w:trHeight w:hRule="exact" w:val="150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об основных мероприятиях, проводимых администрацией, и иная информация о повседневной деятельности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DD7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течении одного рабочего дня до (после) мероприятия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7" w:rsidRPr="005F179D" w:rsidRDefault="006C2DD7">
            <w:pPr>
              <w:rPr>
                <w:rFonts w:ascii="Arial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140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3.5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заседаниях администрации (информация о принятых решениях)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до (после) мероприятия (подписания протокола)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397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состоянии,</w:t>
            </w:r>
          </w:p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изменения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339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результатах проверок, проведенных администрацией, подведомственными учреждениями и предприятиями в пределах их полномочий, а также о результатах проверок, проведенных в администрации, подведомственных учреждениях и предприятиях, в случаях предусмотренных законодательством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5 рабочих дней со дня принятия решения (со дня подписания акта)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  <w:r w:rsidR="00D15141"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113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Тексты официальных выступлений и заявлений Главы администрации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течение 3 рабочих дней со дня подписания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  <w:tr w:rsidR="00E31A69" w:rsidRPr="005F179D" w:rsidTr="001F0EF7">
        <w:trPr>
          <w:gridAfter w:val="1"/>
          <w:wAfter w:w="33" w:type="dxa"/>
          <w:trHeight w:hRule="exact" w:val="1022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Информация о работе с обращениями граждан (физических лиц и  организаций (юридических лиц), общественных объединений государственных органов, органов местного самоуправления)</w:t>
            </w:r>
          </w:p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proofErr w:type="spell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лиц),</w:t>
            </w:r>
          </w:p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единений,</w:t>
            </w:r>
          </w:p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proofErr w:type="spellStart"/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авления</w:t>
            </w:r>
            <w:proofErr w:type="spellEnd"/>
          </w:p>
        </w:tc>
      </w:tr>
      <w:tr w:rsidR="00E31A69" w:rsidRPr="005F179D" w:rsidTr="001F0EF7">
        <w:trPr>
          <w:gridAfter w:val="1"/>
          <w:wAfter w:w="33" w:type="dxa"/>
          <w:trHeight w:hRule="exact" w:val="3375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2311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8.2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Фамилия, имя и отчество руководителя органа администрации, к полномочиям которого отнесены организация приема, обеспечение рассмотрения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поддерживается в актуальном состоянии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2311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8.3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Обзоры обращений,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ежеквартально, до 15 числа следующего месяца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6C2DD7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  <w:tr w:rsidR="00E31A69" w:rsidRPr="005F179D" w:rsidTr="001F0EF7">
        <w:trPr>
          <w:gridAfter w:val="1"/>
          <w:wAfter w:w="33" w:type="dxa"/>
          <w:trHeight w:hRule="exact" w:val="2999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E31A69" w:rsidP="00FE66BE">
            <w:pPr>
              <w:widowControl w:val="0"/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представляемые муниципальными служащими администрации в отношении себя, а также в отношении своих супруги (супруга) и несовершеннолетних детей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A69" w:rsidRPr="005F179D" w:rsidRDefault="002811F8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 установленные законодательст</w:t>
            </w:r>
            <w:r w:rsidR="00E31A69"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вом сроки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A69" w:rsidRPr="005F179D" w:rsidRDefault="00292832" w:rsidP="00FE66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F179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Любакова Е.В.</w:t>
            </w:r>
          </w:p>
        </w:tc>
      </w:tr>
    </w:tbl>
    <w:p w:rsidR="00E31A69" w:rsidRPr="005F179D" w:rsidRDefault="00E31A69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W w:w="56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4"/>
      </w:tblGrid>
      <w:tr w:rsidR="006C2DD7" w:rsidRPr="005F179D" w:rsidTr="00B55D55">
        <w:trPr>
          <w:trHeight w:val="569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Утверждено</w:t>
            </w:r>
          </w:p>
        </w:tc>
      </w:tr>
      <w:tr w:rsidR="006C2DD7" w:rsidRPr="005F179D" w:rsidTr="00B55D55">
        <w:trPr>
          <w:trHeight w:val="1853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Постановлением главы 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Pr="005F179D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Рыбинского</w:t>
            </w: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 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179D">
              <w:rPr>
                <w:rFonts w:ascii="Arial" w:eastAsia="Times New Roman" w:hAnsi="Arial" w:cs="Arial"/>
                <w:sz w:val="24"/>
                <w:szCs w:val="24"/>
              </w:rPr>
              <w:t xml:space="preserve">От 26.12.2019г. № 46 </w:t>
            </w:r>
          </w:p>
          <w:p w:rsidR="006C2DD7" w:rsidRPr="005F179D" w:rsidRDefault="006C2DD7" w:rsidP="00B55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DD7" w:rsidRPr="005F179D" w:rsidRDefault="006C2DD7" w:rsidP="00FE66BE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widowControl w:val="0"/>
        <w:spacing w:after="0" w:line="240" w:lineRule="auto"/>
        <w:ind w:left="26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Порядок</w:t>
      </w:r>
    </w:p>
    <w:p w:rsidR="00E31A69" w:rsidRPr="005F179D" w:rsidRDefault="00E31A69" w:rsidP="00FE66BE">
      <w:pPr>
        <w:widowControl w:val="0"/>
        <w:spacing w:after="0" w:line="240" w:lineRule="auto"/>
        <w:ind w:left="40" w:firstLine="700"/>
        <w:jc w:val="center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определения перечня информации о деятельности </w:t>
      </w:r>
      <w:r w:rsidRPr="005F179D">
        <w:rPr>
          <w:rFonts w:ascii="Arial" w:eastAsia="Times New Roman" w:hAnsi="Arial" w:cs="Arial"/>
          <w:sz w:val="24"/>
          <w:szCs w:val="24"/>
        </w:rPr>
        <w:t>Администраци</w:t>
      </w:r>
      <w:r w:rsidRPr="005F179D">
        <w:rPr>
          <w:rFonts w:ascii="Arial" w:hAnsi="Arial" w:cs="Arial"/>
          <w:sz w:val="24"/>
          <w:szCs w:val="24"/>
        </w:rPr>
        <w:t>и</w:t>
      </w:r>
    </w:p>
    <w:p w:rsidR="00E31A69" w:rsidRPr="005F179D" w:rsidRDefault="00292832" w:rsidP="00FE66BE">
      <w:pPr>
        <w:widowControl w:val="0"/>
        <w:spacing w:after="0" w:line="240" w:lineRule="auto"/>
        <w:ind w:left="40" w:firstLine="700"/>
        <w:jc w:val="center"/>
        <w:rPr>
          <w:rFonts w:ascii="Arial" w:eastAsia="Times New Roman" w:hAnsi="Arial" w:cs="Arial"/>
          <w:sz w:val="24"/>
          <w:szCs w:val="24"/>
        </w:rPr>
      </w:pPr>
      <w:r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E31A69" w:rsidRPr="005F179D">
        <w:rPr>
          <w:rFonts w:ascii="Arial" w:eastAsia="Times New Roman" w:hAnsi="Arial" w:cs="Arial"/>
          <w:sz w:val="24"/>
          <w:szCs w:val="24"/>
        </w:rPr>
        <w:t>, размещаемой в сети «Интернет»</w:t>
      </w:r>
    </w:p>
    <w:p w:rsidR="00E31A69" w:rsidRPr="005F179D" w:rsidRDefault="00E31A69" w:rsidP="00FE66BE">
      <w:pPr>
        <w:widowControl w:val="0"/>
        <w:spacing w:after="0" w:line="240" w:lineRule="auto"/>
        <w:ind w:left="40" w:firstLine="700"/>
        <w:jc w:val="center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37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Порядок определения перечня информации о деятельности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D945BF" w:rsidRPr="005F179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, размещаемой в сети «Интернет» (далее - Порядок) разработан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и в целях обеспечения открытости и доступности информации о деятельности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(далее - администрация).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Основными принципами обеспечения доступа к информации о деятельности администрации в сети «Интернет» являются:</w:t>
      </w:r>
    </w:p>
    <w:p w:rsidR="00E31A69" w:rsidRPr="005F179D" w:rsidRDefault="00E31A69" w:rsidP="00FE66BE">
      <w:pPr>
        <w:widowControl w:val="0"/>
        <w:tabs>
          <w:tab w:val="left" w:pos="1030"/>
        </w:tabs>
        <w:spacing w:after="0" w:line="240" w:lineRule="auto"/>
        <w:ind w:left="40" w:right="3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а)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открытость и доступность информации о деятельности администрации;</w:t>
      </w:r>
    </w:p>
    <w:p w:rsidR="00E31A69" w:rsidRPr="005F179D" w:rsidRDefault="00E31A69" w:rsidP="00FE66BE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б)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своевременность и достоверность информации о деятельности администрации;</w:t>
      </w:r>
    </w:p>
    <w:p w:rsidR="00E31A69" w:rsidRPr="005F179D" w:rsidRDefault="00E31A69" w:rsidP="00FE66BE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соблюдение прав и законных интересов третьих лиц при предоставлении информации о деятельности администрации.</w:t>
      </w:r>
    </w:p>
    <w:p w:rsidR="00E31A69" w:rsidRPr="005F179D" w:rsidRDefault="00E31A69" w:rsidP="00FE66BE">
      <w:pPr>
        <w:widowControl w:val="0"/>
        <w:spacing w:after="0" w:line="240" w:lineRule="auto"/>
        <w:ind w:left="40"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В Перечень информации о деятельности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, размещаемой в сети «Интернет» (далее - Перечень) включается информация, подлежащая размещению в сети «Интернет», в соответствии с требованиями статьи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31A69" w:rsidRPr="005F179D" w:rsidRDefault="00E31A69" w:rsidP="00FE66BE">
      <w:pPr>
        <w:widowControl w:val="0"/>
        <w:spacing w:after="0" w:line="240" w:lineRule="auto"/>
        <w:ind w:left="40" w:right="6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 Перечень может включаться иная информация о деятельности администрации, не противоречащая действующему законодательству Российской Федерации.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 Перечень запрещено включать сведения, составляющие государственную или иную охраняемую законом тайну, другую информацию ограниченного доступа, предвыборную агитацию и агитацию по вопросам референдума, информацию, нарушающую законодательство об интеллектуальной собственности и о персональных данных, рекламу (за исключением социальной рекламы), экстремистские материалы.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Перечень утверждается постановлением Администрации </w:t>
      </w:r>
      <w:r w:rsidR="00292832" w:rsidRPr="005F179D">
        <w:rPr>
          <w:rFonts w:ascii="Arial" w:eastAsia="Times New Roman" w:hAnsi="Arial" w:cs="Arial"/>
          <w:spacing w:val="6"/>
          <w:sz w:val="24"/>
          <w:szCs w:val="24"/>
        </w:rPr>
        <w:t>Рыбинского</w:t>
      </w:r>
      <w:r w:rsidR="002811F8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сельского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 Перечне определяются:</w:t>
      </w:r>
    </w:p>
    <w:p w:rsidR="00E31A69" w:rsidRPr="005F179D" w:rsidRDefault="00E31A69" w:rsidP="00FE66BE">
      <w:pPr>
        <w:widowControl w:val="0"/>
        <w:tabs>
          <w:tab w:val="left" w:pos="1028"/>
        </w:tabs>
        <w:spacing w:after="0" w:line="240" w:lineRule="auto"/>
        <w:ind w:left="4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lastRenderedPageBreak/>
        <w:t>а)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периодичность размещения информации на официальном сайте;</w:t>
      </w:r>
    </w:p>
    <w:p w:rsidR="00E31A69" w:rsidRPr="005F179D" w:rsidRDefault="00E31A69" w:rsidP="00FE66BE">
      <w:pPr>
        <w:widowControl w:val="0"/>
        <w:tabs>
          <w:tab w:val="left" w:pos="1021"/>
        </w:tabs>
        <w:spacing w:after="0" w:line="240" w:lineRule="auto"/>
        <w:ind w:left="4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б)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сроки обновления информации;</w:t>
      </w:r>
    </w:p>
    <w:p w:rsidR="00E31A69" w:rsidRPr="005F179D" w:rsidRDefault="00E31A69" w:rsidP="00FE66BE">
      <w:pPr>
        <w:widowControl w:val="0"/>
        <w:tabs>
          <w:tab w:val="left" w:pos="1023"/>
        </w:tabs>
        <w:spacing w:after="0" w:line="240" w:lineRule="auto"/>
        <w:ind w:left="40" w:right="6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в)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ab/>
        <w:t>ответственный за предоставление информации отраслевой (функциональный) и территориальный орган администрации.</w:t>
      </w:r>
    </w:p>
    <w:p w:rsidR="00E31A69" w:rsidRPr="005F179D" w:rsidRDefault="00E31A69" w:rsidP="00FE66BE">
      <w:pPr>
        <w:widowControl w:val="0"/>
        <w:spacing w:after="0" w:line="240" w:lineRule="auto"/>
        <w:ind w:left="40" w:right="60" w:firstLine="70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Периодичность и сроки размещения информации должны обеспечивать своевременность реализации и защиты пользователями информации своих прав и законных интересов.</w:t>
      </w:r>
    </w:p>
    <w:p w:rsidR="00E31A69" w:rsidRPr="005F179D" w:rsidRDefault="00E31A69" w:rsidP="00FE66BE">
      <w:pPr>
        <w:widowControl w:val="0"/>
        <w:numPr>
          <w:ilvl w:val="0"/>
          <w:numId w:val="2"/>
        </w:numPr>
        <w:tabs>
          <w:tab w:val="left" w:pos="1055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Предложения для включения информации в перечень направляются на имя </w:t>
      </w:r>
      <w:r w:rsidR="002811F8"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главы администрации поселения</w:t>
      </w:r>
      <w:r w:rsidRPr="005F179D">
        <w:rPr>
          <w:rFonts w:ascii="Arial" w:eastAsia="Times New Roman" w:hAnsi="Arial" w:cs="Arial"/>
          <w:color w:val="000000"/>
          <w:spacing w:val="6"/>
          <w:sz w:val="24"/>
          <w:szCs w:val="24"/>
        </w:rPr>
        <w:t>.</w:t>
      </w: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6C2DD7" w:rsidRPr="005F179D" w:rsidRDefault="006C2DD7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E31A69" w:rsidRPr="005F179D" w:rsidRDefault="00E31A69" w:rsidP="00FE66BE">
      <w:pPr>
        <w:spacing w:line="240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FE66BE">
      <w:pPr>
        <w:pStyle w:val="a3"/>
        <w:spacing w:after="200"/>
        <w:rPr>
          <w:rFonts w:ascii="Arial" w:hAnsi="Arial" w:cs="Arial"/>
          <w:sz w:val="24"/>
          <w:szCs w:val="24"/>
        </w:rPr>
      </w:pPr>
    </w:p>
    <w:p w:rsidR="00E31A69" w:rsidRPr="005F179D" w:rsidRDefault="00E31A69" w:rsidP="00E31A69">
      <w:pPr>
        <w:pStyle w:val="a3"/>
        <w:spacing w:after="200" w:line="276" w:lineRule="auto"/>
        <w:rPr>
          <w:rFonts w:ascii="Arial" w:hAnsi="Arial" w:cs="Arial"/>
          <w:sz w:val="24"/>
          <w:szCs w:val="24"/>
        </w:rPr>
      </w:pPr>
    </w:p>
    <w:p w:rsidR="00E31A69" w:rsidRPr="005F179D" w:rsidRDefault="00E31A69" w:rsidP="00E31A69">
      <w:pPr>
        <w:pStyle w:val="a3"/>
        <w:spacing w:after="200" w:line="276" w:lineRule="auto"/>
        <w:rPr>
          <w:rFonts w:ascii="Arial" w:hAnsi="Arial" w:cs="Arial"/>
          <w:sz w:val="24"/>
          <w:szCs w:val="24"/>
        </w:rPr>
      </w:pPr>
    </w:p>
    <w:p w:rsidR="00EF3E0C" w:rsidRPr="005F179D" w:rsidRDefault="00EF3E0C">
      <w:pPr>
        <w:rPr>
          <w:rFonts w:ascii="Arial" w:hAnsi="Arial" w:cs="Arial"/>
          <w:sz w:val="24"/>
          <w:szCs w:val="24"/>
        </w:rPr>
      </w:pPr>
    </w:p>
    <w:sectPr w:rsidR="00EF3E0C" w:rsidRPr="005F179D" w:rsidSect="006C2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F72"/>
    <w:multiLevelType w:val="multilevel"/>
    <w:tmpl w:val="84D2D892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36323"/>
    <w:multiLevelType w:val="multilevel"/>
    <w:tmpl w:val="DF94F5A8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31A69"/>
    <w:rsid w:val="002811F8"/>
    <w:rsid w:val="00292832"/>
    <w:rsid w:val="0040207F"/>
    <w:rsid w:val="004847D8"/>
    <w:rsid w:val="00507852"/>
    <w:rsid w:val="005F179D"/>
    <w:rsid w:val="006C2DD7"/>
    <w:rsid w:val="006E156A"/>
    <w:rsid w:val="00724462"/>
    <w:rsid w:val="00724734"/>
    <w:rsid w:val="00747AC0"/>
    <w:rsid w:val="008C4051"/>
    <w:rsid w:val="00961FB6"/>
    <w:rsid w:val="0099669B"/>
    <w:rsid w:val="00B66140"/>
    <w:rsid w:val="00D15141"/>
    <w:rsid w:val="00D945BF"/>
    <w:rsid w:val="00E31A69"/>
    <w:rsid w:val="00E6174B"/>
    <w:rsid w:val="00EF3E0C"/>
    <w:rsid w:val="00F3077D"/>
    <w:rsid w:val="00FE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9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autoRedefine/>
    <w:rsid w:val="00E31A69"/>
    <w:pPr>
      <w:numPr>
        <w:numId w:val="1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Bullet 3"/>
    <w:basedOn w:val="a"/>
    <w:autoRedefine/>
    <w:rsid w:val="00E31A69"/>
    <w:pPr>
      <w:numPr>
        <w:numId w:val="2"/>
      </w:numPr>
      <w:tabs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9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autoRedefine/>
    <w:rsid w:val="00E31A69"/>
    <w:pPr>
      <w:numPr>
        <w:numId w:val="1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Bullet 3"/>
    <w:basedOn w:val="a"/>
    <w:autoRedefine/>
    <w:rsid w:val="00E31A69"/>
    <w:pPr>
      <w:numPr>
        <w:numId w:val="2"/>
      </w:numPr>
      <w:tabs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5388F7-DD98-489A-A876-0B9078ED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cp:lastPrinted>2020-01-22T07:25:00Z</cp:lastPrinted>
  <dcterms:created xsi:type="dcterms:W3CDTF">2020-01-29T13:06:00Z</dcterms:created>
  <dcterms:modified xsi:type="dcterms:W3CDTF">2020-01-29T13:06:00Z</dcterms:modified>
</cp:coreProperties>
</file>