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A2" w:rsidRPr="00470CA2" w:rsidRDefault="00470CA2" w:rsidP="00470C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ВОЛГОГРАДСКАЯ ОБЛАСТЬ</w:t>
      </w:r>
    </w:p>
    <w:p w:rsidR="00470CA2" w:rsidRPr="00470CA2" w:rsidRDefault="00470CA2" w:rsidP="00470C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pacing w:val="-3"/>
          <w:sz w:val="24"/>
          <w:szCs w:val="24"/>
        </w:rPr>
        <w:t>ОЛЬХОВСКИЙ МУНИЦИПАЛЬНЫЙ РАЙОН</w:t>
      </w:r>
    </w:p>
    <w:p w:rsidR="00470CA2" w:rsidRPr="00470CA2" w:rsidRDefault="00470CA2" w:rsidP="00470C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pacing w:val="-4"/>
          <w:sz w:val="24"/>
          <w:szCs w:val="24"/>
        </w:rPr>
        <w:t>АДМИНИСТРАЦИЯ РЫБИНСКОГО СЕЛЬСКОГО ПОСЕЛЕНИЯ</w:t>
      </w:r>
    </w:p>
    <w:p w:rsidR="00470CA2" w:rsidRPr="00470CA2" w:rsidRDefault="00470CA2" w:rsidP="00470CA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ПОСТАНОВЛЕНИЕ</w:t>
      </w:r>
    </w:p>
    <w:p w:rsidR="00470CA2" w:rsidRPr="00470CA2" w:rsidRDefault="00470CA2" w:rsidP="00470CA2">
      <w:pPr>
        <w:pStyle w:val="a4"/>
        <w:rPr>
          <w:rFonts w:ascii="Arial" w:hAnsi="Arial" w:cs="Arial"/>
          <w:spacing w:val="-3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от 10.08.2015 года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70CA2">
        <w:rPr>
          <w:rFonts w:ascii="Arial" w:hAnsi="Arial" w:cs="Arial"/>
          <w:sz w:val="24"/>
          <w:szCs w:val="24"/>
        </w:rPr>
        <w:t>№ 25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Об утверждении Правил присвоения,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 изменения и аннулирования адресов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на территории  </w:t>
      </w:r>
      <w:r>
        <w:rPr>
          <w:rFonts w:ascii="Arial" w:hAnsi="Arial" w:cs="Arial"/>
          <w:sz w:val="24"/>
          <w:szCs w:val="24"/>
        </w:rPr>
        <w:t xml:space="preserve">Рыбинского </w:t>
      </w:r>
      <w:r w:rsidRPr="00470CA2">
        <w:rPr>
          <w:rFonts w:ascii="Arial" w:hAnsi="Arial" w:cs="Arial"/>
          <w:sz w:val="24"/>
          <w:szCs w:val="24"/>
        </w:rPr>
        <w:t>сельского поселения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292478" w:rsidRDefault="00470CA2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</w:p>
    <w:p w:rsid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70CA2">
        <w:rPr>
          <w:rFonts w:ascii="Arial" w:hAnsi="Arial" w:cs="Arial"/>
          <w:sz w:val="24"/>
          <w:szCs w:val="24"/>
        </w:rPr>
        <w:t>В соответствии с  Федеральными законами от 06.10.2003 N 131-ФЗ "Об общих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70CA2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r:id="rId4" w:anchor="Par32" w:history="1">
        <w:r w:rsidRPr="00470CA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470CA2">
        <w:rPr>
          <w:rFonts w:ascii="Arial" w:hAnsi="Arial" w:cs="Arial"/>
          <w:sz w:val="24"/>
          <w:szCs w:val="24"/>
        </w:rPr>
        <w:t xml:space="preserve"> присвоения, изменения и аннулирования адресов на территории </w:t>
      </w:r>
      <w:r>
        <w:rPr>
          <w:rFonts w:ascii="Arial" w:hAnsi="Arial" w:cs="Arial"/>
          <w:sz w:val="24"/>
          <w:szCs w:val="24"/>
        </w:rPr>
        <w:t>Рыбинского</w:t>
      </w:r>
      <w:r w:rsidRPr="00470CA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Настоящее постановление вступает в силу с момента подписания.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</w:p>
    <w:p w:rsid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</w:p>
    <w:p w:rsid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</w:p>
    <w:p w:rsid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</w:p>
    <w:p w:rsid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Глава админ</w:t>
      </w:r>
      <w:r>
        <w:rPr>
          <w:rFonts w:ascii="Arial" w:hAnsi="Arial" w:cs="Arial"/>
          <w:sz w:val="24"/>
          <w:szCs w:val="24"/>
        </w:rPr>
        <w:t xml:space="preserve">истрации    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</w:t>
      </w:r>
      <w:r w:rsidR="00D260A1">
        <w:rPr>
          <w:rFonts w:ascii="Arial" w:hAnsi="Arial" w:cs="Arial"/>
          <w:sz w:val="24"/>
          <w:szCs w:val="24"/>
        </w:rPr>
        <w:t>инского сельского поселения                                                           В.</w:t>
      </w:r>
      <w:r>
        <w:rPr>
          <w:rFonts w:ascii="Arial" w:hAnsi="Arial" w:cs="Arial"/>
          <w:sz w:val="24"/>
          <w:szCs w:val="24"/>
        </w:rPr>
        <w:t xml:space="preserve">А. </w:t>
      </w:r>
      <w:proofErr w:type="spellStart"/>
      <w:r>
        <w:rPr>
          <w:rFonts w:ascii="Arial" w:hAnsi="Arial" w:cs="Arial"/>
          <w:sz w:val="24"/>
          <w:szCs w:val="24"/>
        </w:rPr>
        <w:t>Любаков</w:t>
      </w:r>
      <w:proofErr w:type="spellEnd"/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D260A1" w:rsidRDefault="00D260A1" w:rsidP="00470CA2">
      <w:pPr>
        <w:pStyle w:val="a4"/>
        <w:rPr>
          <w:rFonts w:ascii="Arial" w:hAnsi="Arial" w:cs="Arial"/>
          <w:sz w:val="24"/>
          <w:szCs w:val="24"/>
        </w:rPr>
      </w:pPr>
    </w:p>
    <w:p w:rsidR="00D260A1" w:rsidRDefault="00D260A1" w:rsidP="00470CA2">
      <w:pPr>
        <w:pStyle w:val="a4"/>
        <w:rPr>
          <w:rFonts w:ascii="Arial" w:hAnsi="Arial" w:cs="Arial"/>
          <w:sz w:val="24"/>
          <w:szCs w:val="24"/>
        </w:rPr>
      </w:pPr>
    </w:p>
    <w:p w:rsidR="00D260A1" w:rsidRDefault="00D260A1" w:rsidP="00470CA2">
      <w:pPr>
        <w:pStyle w:val="a4"/>
        <w:rPr>
          <w:rFonts w:ascii="Arial" w:hAnsi="Arial" w:cs="Arial"/>
          <w:sz w:val="24"/>
          <w:szCs w:val="24"/>
        </w:rPr>
      </w:pPr>
    </w:p>
    <w:p w:rsidR="00D260A1" w:rsidRDefault="00D260A1" w:rsidP="00470CA2">
      <w:pPr>
        <w:pStyle w:val="a4"/>
        <w:rPr>
          <w:rFonts w:ascii="Arial" w:hAnsi="Arial" w:cs="Arial"/>
          <w:sz w:val="24"/>
          <w:szCs w:val="24"/>
        </w:rPr>
      </w:pPr>
    </w:p>
    <w:p w:rsidR="00292478" w:rsidRDefault="00292478" w:rsidP="00D260A1">
      <w:pPr>
        <w:pStyle w:val="a4"/>
        <w:jc w:val="right"/>
        <w:rPr>
          <w:rFonts w:ascii="Arial" w:hAnsi="Arial" w:cs="Arial"/>
          <w:sz w:val="24"/>
          <w:szCs w:val="24"/>
        </w:rPr>
      </w:pPr>
      <w:bookmarkStart w:id="0" w:name="Par27"/>
      <w:bookmarkEnd w:id="0"/>
    </w:p>
    <w:p w:rsidR="00470CA2" w:rsidRPr="00470CA2" w:rsidRDefault="00470CA2" w:rsidP="00D260A1">
      <w:pPr>
        <w:pStyle w:val="a4"/>
        <w:jc w:val="right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470CA2" w:rsidRPr="00470CA2" w:rsidRDefault="00470CA2" w:rsidP="00D260A1">
      <w:pPr>
        <w:pStyle w:val="a4"/>
        <w:jc w:val="right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70CA2" w:rsidRPr="00470CA2" w:rsidRDefault="00D260A1" w:rsidP="00D260A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Рыбинского </w:t>
      </w:r>
      <w:r w:rsidR="00470CA2" w:rsidRPr="00470CA2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470CA2" w:rsidRPr="00470CA2" w:rsidRDefault="00470CA2" w:rsidP="00D260A1">
      <w:pPr>
        <w:pStyle w:val="a4"/>
        <w:jc w:val="right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от  </w:t>
      </w:r>
      <w:r w:rsidR="00D260A1">
        <w:rPr>
          <w:rFonts w:ascii="Arial" w:hAnsi="Arial" w:cs="Arial"/>
          <w:sz w:val="24"/>
          <w:szCs w:val="24"/>
        </w:rPr>
        <w:t>10.08</w:t>
      </w:r>
      <w:r w:rsidRPr="00470CA2">
        <w:rPr>
          <w:rFonts w:ascii="Arial" w:hAnsi="Arial" w:cs="Arial"/>
          <w:sz w:val="24"/>
          <w:szCs w:val="24"/>
        </w:rPr>
        <w:t>. 201</w:t>
      </w:r>
      <w:r w:rsidR="00D260A1">
        <w:rPr>
          <w:rFonts w:ascii="Arial" w:hAnsi="Arial" w:cs="Arial"/>
          <w:sz w:val="24"/>
          <w:szCs w:val="24"/>
        </w:rPr>
        <w:t>5</w:t>
      </w:r>
      <w:r w:rsidRPr="00470CA2">
        <w:rPr>
          <w:rFonts w:ascii="Arial" w:hAnsi="Arial" w:cs="Arial"/>
          <w:sz w:val="24"/>
          <w:szCs w:val="24"/>
        </w:rPr>
        <w:t xml:space="preserve"> г. N</w:t>
      </w:r>
      <w:r w:rsidR="00D260A1">
        <w:rPr>
          <w:rFonts w:ascii="Arial" w:hAnsi="Arial" w:cs="Arial"/>
          <w:sz w:val="24"/>
          <w:szCs w:val="24"/>
        </w:rPr>
        <w:t>25</w:t>
      </w:r>
      <w:r w:rsidRPr="00470CA2">
        <w:rPr>
          <w:rFonts w:ascii="Arial" w:hAnsi="Arial" w:cs="Arial"/>
          <w:sz w:val="24"/>
          <w:szCs w:val="24"/>
        </w:rPr>
        <w:t xml:space="preserve"> 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D260A1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1" w:name="Par32"/>
      <w:bookmarkEnd w:id="1"/>
      <w:r w:rsidRPr="00470CA2">
        <w:rPr>
          <w:rFonts w:ascii="Arial" w:hAnsi="Arial" w:cs="Arial"/>
          <w:sz w:val="24"/>
          <w:szCs w:val="24"/>
        </w:rPr>
        <w:t>Правила</w:t>
      </w:r>
    </w:p>
    <w:p w:rsidR="00470CA2" w:rsidRPr="00470CA2" w:rsidRDefault="00470CA2" w:rsidP="00D260A1">
      <w:pPr>
        <w:pStyle w:val="a4"/>
        <w:jc w:val="center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присвоения, изменения и аннулирования адресов</w:t>
      </w:r>
    </w:p>
    <w:p w:rsidR="00470CA2" w:rsidRPr="00470CA2" w:rsidRDefault="00470CA2" w:rsidP="00D260A1">
      <w:pPr>
        <w:pStyle w:val="a4"/>
        <w:jc w:val="center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на территории </w:t>
      </w:r>
      <w:r w:rsidR="00D260A1">
        <w:rPr>
          <w:rFonts w:ascii="Arial" w:hAnsi="Arial" w:cs="Arial"/>
          <w:sz w:val="24"/>
          <w:szCs w:val="24"/>
        </w:rPr>
        <w:t>Рыбинского</w:t>
      </w:r>
      <w:r w:rsidRPr="00470CA2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470CA2" w:rsidRPr="00470CA2" w:rsidRDefault="00470CA2" w:rsidP="00D260A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bookmarkStart w:id="2" w:name="Par34"/>
      <w:bookmarkEnd w:id="2"/>
      <w:r w:rsidRPr="00470CA2">
        <w:rPr>
          <w:rFonts w:ascii="Arial" w:hAnsi="Arial" w:cs="Arial"/>
          <w:sz w:val="24"/>
          <w:szCs w:val="24"/>
        </w:rPr>
        <w:t>I. Общие положения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1. Настоящие Правила устанавливают порядок присвоения, изменения и аннулирования адресов на территории </w:t>
      </w:r>
      <w:r>
        <w:rPr>
          <w:rFonts w:ascii="Arial" w:hAnsi="Arial" w:cs="Arial"/>
          <w:sz w:val="24"/>
          <w:szCs w:val="24"/>
        </w:rPr>
        <w:t xml:space="preserve">Рыбинского </w:t>
      </w:r>
      <w:r w:rsidR="00470CA2" w:rsidRPr="00470CA2">
        <w:rPr>
          <w:rFonts w:ascii="Arial" w:hAnsi="Arial" w:cs="Arial"/>
          <w:sz w:val="24"/>
          <w:szCs w:val="24"/>
        </w:rPr>
        <w:t xml:space="preserve"> сельского поселения, включая требования к структуре адреса.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2. Понятия, используемые в настоящих Правилах, означают следующее: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"</w:t>
      </w:r>
      <w:proofErr w:type="spellStart"/>
      <w:r w:rsidRPr="00470CA2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Pr="00470CA2">
        <w:rPr>
          <w:rFonts w:ascii="Arial" w:hAnsi="Arial" w:cs="Arial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bookmarkStart w:id="3" w:name="Par48"/>
      <w:bookmarkEnd w:id="3"/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bookmarkStart w:id="4" w:name="Par50"/>
      <w:bookmarkEnd w:id="4"/>
      <w:r w:rsidRPr="00470CA2">
        <w:rPr>
          <w:rFonts w:ascii="Arial" w:hAnsi="Arial" w:cs="Arial"/>
          <w:sz w:val="24"/>
          <w:szCs w:val="24"/>
        </w:rPr>
        <w:t>II. Порядок присвоения объекту адресации адреса, изменения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и аннулирования такого адреса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 Администрацией </w:t>
      </w:r>
      <w:r>
        <w:rPr>
          <w:rFonts w:ascii="Arial" w:hAnsi="Arial" w:cs="Arial"/>
          <w:sz w:val="24"/>
          <w:szCs w:val="24"/>
        </w:rPr>
        <w:t>Рыбинского</w:t>
      </w:r>
      <w:r w:rsidR="00470CA2" w:rsidRPr="00470CA2">
        <w:rPr>
          <w:rFonts w:ascii="Arial" w:hAnsi="Arial" w:cs="Arial"/>
          <w:sz w:val="24"/>
          <w:szCs w:val="24"/>
        </w:rPr>
        <w:t xml:space="preserve"> сельского поселения (далее - уполномоченный орган), с использованием федеральной информационной адресной системы.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  органом по собственной инициативе или на основании заявлений физических или юридических лиц, указанных в </w:t>
      </w:r>
      <w:hyperlink r:id="rId5" w:anchor="Par108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27</w:t>
        </w:r>
      </w:hyperlink>
      <w:r w:rsidR="00470CA2" w:rsidRPr="00470CA2">
        <w:rPr>
          <w:rFonts w:ascii="Arial" w:hAnsi="Arial" w:cs="Arial"/>
          <w:sz w:val="24"/>
          <w:szCs w:val="24"/>
        </w:rPr>
        <w:t xml:space="preserve"> и </w:t>
      </w:r>
      <w:hyperlink r:id="rId6" w:anchor="Par114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29</w:t>
        </w:r>
      </w:hyperlink>
      <w:r w:rsidR="00470CA2" w:rsidRPr="00470CA2">
        <w:rPr>
          <w:rFonts w:ascii="Arial" w:hAnsi="Arial" w:cs="Arial"/>
          <w:sz w:val="24"/>
          <w:szCs w:val="24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1</w:t>
        </w:r>
      </w:hyperlink>
      <w:r w:rsidR="00470CA2" w:rsidRPr="00D260A1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 части 2 статьи 27</w:t>
        </w:r>
      </w:hyperlink>
      <w:r w:rsidR="00470CA2" w:rsidRPr="00470CA2">
        <w:rPr>
          <w:rFonts w:ascii="Arial" w:hAnsi="Arial" w:cs="Arial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8. Присвоение объекту адресации адреса осуществляется: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а) в отношении земельных участков в случаях: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470CA2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70CA2">
        <w:rPr>
          <w:rFonts w:ascii="Arial" w:hAnsi="Arial" w:cs="Arial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выдачи (получения) разрешения на строительство здания или сооружения;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D260A1">
        <w:rPr>
          <w:rFonts w:ascii="Arial" w:hAnsi="Arial" w:cs="Arial"/>
          <w:sz w:val="24"/>
          <w:szCs w:val="24"/>
        </w:rPr>
        <w:t xml:space="preserve"> "О государственном кадастре недвижимости", работ, в результате которых об</w:t>
      </w:r>
      <w:r w:rsidRPr="00470CA2">
        <w:rPr>
          <w:rFonts w:ascii="Arial" w:hAnsi="Arial" w:cs="Arial"/>
          <w:sz w:val="24"/>
          <w:szCs w:val="24"/>
        </w:rPr>
        <w:t xml:space="preserve">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D260A1">
        <w:rPr>
          <w:rFonts w:ascii="Arial" w:hAnsi="Arial" w:cs="Arial"/>
          <w:sz w:val="24"/>
          <w:szCs w:val="24"/>
        </w:rPr>
        <w:t xml:space="preserve"> </w:t>
      </w:r>
      <w:r w:rsidRPr="00470CA2">
        <w:rPr>
          <w:rFonts w:ascii="Arial" w:hAnsi="Arial" w:cs="Arial"/>
          <w:sz w:val="24"/>
          <w:szCs w:val="24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в) в отношении помещений в случаях: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470CA2">
        <w:rPr>
          <w:rFonts w:ascii="Arial" w:hAnsi="Arial" w:cs="Arial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</w:t>
      </w:r>
      <w:r w:rsidRPr="00470CA2">
        <w:rPr>
          <w:rFonts w:ascii="Arial" w:hAnsi="Arial" w:cs="Arial"/>
          <w:sz w:val="24"/>
          <w:szCs w:val="24"/>
        </w:rPr>
        <w:lastRenderedPageBreak/>
        <w:t xml:space="preserve">положениями, предусмотренными Федеральным </w:t>
      </w:r>
      <w:hyperlink r:id="rId14" w:history="1">
        <w:r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D260A1">
        <w:rPr>
          <w:rFonts w:ascii="Arial" w:hAnsi="Arial" w:cs="Arial"/>
          <w:sz w:val="24"/>
          <w:szCs w:val="24"/>
        </w:rPr>
        <w:t xml:space="preserve"> </w:t>
      </w:r>
      <w:r w:rsidRPr="00470CA2">
        <w:rPr>
          <w:rFonts w:ascii="Arial" w:hAnsi="Arial" w:cs="Arial"/>
          <w:sz w:val="24"/>
          <w:szCs w:val="24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bookmarkStart w:id="5" w:name="Par67"/>
      <w:bookmarkEnd w:id="5"/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12. В случае присвоения наименований элементам планировочной структуры и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порядком</w:t>
        </w:r>
      </w:hyperlink>
      <w:r w:rsidRPr="00470CA2">
        <w:rPr>
          <w:rFonts w:ascii="Arial" w:hAnsi="Arial" w:cs="Arial"/>
          <w:sz w:val="24"/>
          <w:szCs w:val="24"/>
        </w:rPr>
        <w:t xml:space="preserve"> ведения государственного адресного реестра, утвержденным приказом  ФНС РФ от 31.08.2011 N ММВ-7-6/529@ "Об утверждении Порядка ведения адресной системы и предоставления содержащейся в ней адресной информации".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bookmarkStart w:id="6" w:name="Par70"/>
      <w:bookmarkEnd w:id="6"/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14. Аннулирование адреса объекта адресации осуществляется в случаях: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а) прекращения существования объекта адресации;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bookmarkStart w:id="7" w:name="Par72"/>
      <w:bookmarkEnd w:id="7"/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1</w:t>
        </w:r>
      </w:hyperlink>
      <w:r w:rsidR="00470CA2" w:rsidRPr="00D260A1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 части 2 статьи 27</w:t>
        </w:r>
      </w:hyperlink>
      <w:r w:rsidR="00470CA2" w:rsidRPr="00470CA2">
        <w:rPr>
          <w:rFonts w:ascii="Arial" w:hAnsi="Arial" w:cs="Arial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в) присвоения объекту адресации нового адреса.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частях 4</w:t>
        </w:r>
      </w:hyperlink>
      <w:r w:rsidR="00470CA2" w:rsidRPr="00D260A1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5 статьи 24</w:t>
        </w:r>
      </w:hyperlink>
      <w:r w:rsidR="00470CA2" w:rsidRPr="00D260A1">
        <w:rPr>
          <w:rFonts w:ascii="Arial" w:hAnsi="Arial" w:cs="Arial"/>
          <w:sz w:val="24"/>
          <w:szCs w:val="24"/>
        </w:rPr>
        <w:t xml:space="preserve"> </w:t>
      </w:r>
      <w:r w:rsidR="00470CA2" w:rsidRPr="00470CA2">
        <w:rPr>
          <w:rFonts w:ascii="Arial" w:hAnsi="Arial" w:cs="Arial"/>
          <w:sz w:val="24"/>
          <w:szCs w:val="24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</w:t>
      </w:r>
      <w:r w:rsidR="00470CA2" w:rsidRPr="00470CA2">
        <w:rPr>
          <w:rFonts w:ascii="Arial" w:hAnsi="Arial" w:cs="Arial"/>
          <w:sz w:val="24"/>
          <w:szCs w:val="24"/>
        </w:rPr>
        <w:lastRenderedPageBreak/>
        <w:t>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70CA2" w:rsidRPr="00D260A1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="00470CA2" w:rsidRPr="00D260A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D260A1">
        <w:rPr>
          <w:rFonts w:ascii="Arial" w:hAnsi="Arial" w:cs="Arial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="00470CA2" w:rsidRPr="00D26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="00470CA2" w:rsidRPr="00D260A1">
        <w:rPr>
          <w:rFonts w:ascii="Arial" w:hAnsi="Arial" w:cs="Arial"/>
          <w:sz w:val="24"/>
          <w:szCs w:val="24"/>
        </w:rPr>
        <w:t xml:space="preserve"> Р</w:t>
      </w:r>
      <w:r w:rsidR="00470CA2" w:rsidRPr="00470CA2">
        <w:rPr>
          <w:rFonts w:ascii="Arial" w:hAnsi="Arial" w:cs="Arial"/>
          <w:sz w:val="24"/>
          <w:szCs w:val="24"/>
        </w:rPr>
        <w:t>оссийской Федерации;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г) с утверждением проекта планировки территории;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д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>) с принятием решения о строительстве объекта адресации.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22. Постановление администрации поселения о присвоении объекту адресации адреса содержит: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присвоенный объекту адресации адрес;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описание местоположения объекта адресации;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другие необходимые сведения, определенные уполномоченным органом.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23. Постановление администрации поселения об аннулировании адреса объекта адресации содержит: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аннулируемый адрес объекта адресации;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lastRenderedPageBreak/>
        <w:t>причину аннулирования адреса объекта адресации;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другие необходимые сведения, определенные уполномоченным органом.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bookmarkStart w:id="8" w:name="Par108"/>
      <w:bookmarkEnd w:id="8"/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C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70CA2" w:rsidRPr="00470CA2">
        <w:rPr>
          <w:rFonts w:ascii="Arial" w:hAnsi="Arial" w:cs="Arial"/>
          <w:sz w:val="24"/>
          <w:szCs w:val="24"/>
        </w:rPr>
        <w:t>а) право хозяйственного ведения;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C299D">
        <w:rPr>
          <w:rFonts w:ascii="Arial" w:hAnsi="Arial" w:cs="Arial"/>
          <w:sz w:val="24"/>
          <w:szCs w:val="24"/>
        </w:rPr>
        <w:t xml:space="preserve"> </w:t>
      </w:r>
      <w:r w:rsidR="00470CA2" w:rsidRPr="00470CA2">
        <w:rPr>
          <w:rFonts w:ascii="Arial" w:hAnsi="Arial" w:cs="Arial"/>
          <w:sz w:val="24"/>
          <w:szCs w:val="24"/>
        </w:rPr>
        <w:t>б) право оперативного управления;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C299D">
        <w:rPr>
          <w:rFonts w:ascii="Arial" w:hAnsi="Arial" w:cs="Arial"/>
          <w:sz w:val="24"/>
          <w:szCs w:val="24"/>
        </w:rPr>
        <w:t xml:space="preserve"> </w:t>
      </w:r>
      <w:r w:rsidR="00470CA2" w:rsidRPr="00470CA2">
        <w:rPr>
          <w:rFonts w:ascii="Arial" w:hAnsi="Arial" w:cs="Arial"/>
          <w:sz w:val="24"/>
          <w:szCs w:val="24"/>
        </w:rPr>
        <w:t>в) право пожизненно наследуемого владения;</w:t>
      </w:r>
    </w:p>
    <w:p w:rsidR="00470CA2" w:rsidRPr="00470CA2" w:rsidRDefault="00D260A1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C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70CA2" w:rsidRPr="00470CA2">
        <w:rPr>
          <w:rFonts w:ascii="Arial" w:hAnsi="Arial" w:cs="Arial"/>
          <w:sz w:val="24"/>
          <w:szCs w:val="24"/>
        </w:rPr>
        <w:t>г) право постоянного (бессрочного) пользования.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0CA2" w:rsidRPr="00470CA2">
        <w:rPr>
          <w:rFonts w:ascii="Arial" w:hAnsi="Arial" w:cs="Arial"/>
          <w:sz w:val="24"/>
          <w:szCs w:val="24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0CA2" w:rsidRPr="00470CA2">
        <w:rPr>
          <w:rFonts w:ascii="Arial" w:hAnsi="Arial" w:cs="Arial"/>
          <w:sz w:val="24"/>
          <w:szCs w:val="24"/>
        </w:rPr>
        <w:t xml:space="preserve">29. С заявлением вправе обратиться </w:t>
      </w:r>
      <w:hyperlink r:id="rId22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представители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за</w:t>
      </w:r>
      <w:r w:rsidR="00470CA2" w:rsidRPr="00470CA2">
        <w:rPr>
          <w:rFonts w:ascii="Arial" w:hAnsi="Arial" w:cs="Arial"/>
          <w:sz w:val="24"/>
          <w:szCs w:val="24"/>
        </w:rPr>
        <w:t>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7C299D">
        <w:rPr>
          <w:rFonts w:ascii="Arial" w:hAnsi="Arial" w:cs="Arial"/>
          <w:sz w:val="24"/>
          <w:szCs w:val="24"/>
        </w:rPr>
        <w:t xml:space="preserve"> </w:t>
      </w:r>
      <w:r w:rsidRPr="00470CA2">
        <w:rPr>
          <w:rFonts w:ascii="Arial" w:hAnsi="Arial" w:cs="Arial"/>
          <w:sz w:val="24"/>
          <w:szCs w:val="24"/>
        </w:rPr>
        <w:t>Российской Федерации порядке решением общего собрания указанных собственников.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7C299D">
        <w:rPr>
          <w:rFonts w:ascii="Arial" w:hAnsi="Arial" w:cs="Arial"/>
          <w:sz w:val="24"/>
          <w:szCs w:val="24"/>
        </w:rPr>
        <w:t xml:space="preserve"> </w:t>
      </w:r>
      <w:r w:rsidRPr="00470CA2">
        <w:rPr>
          <w:rFonts w:ascii="Arial" w:hAnsi="Arial" w:cs="Arial"/>
          <w:sz w:val="24"/>
          <w:szCs w:val="24"/>
        </w:rPr>
        <w:t>Российской Федерации порядке решением общего собрания членов такого некоммерческого объединения.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32. Заявление подписывается заявителем либо представителем заявителя.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470CA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bookmarkStart w:id="9" w:name="Par128"/>
      <w:bookmarkEnd w:id="9"/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34. К заявлению прилагаются следующие документы: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а) правоустанавливающие и (или)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 xml:space="preserve"> документы на объект (объекты) адресации;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д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з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6" w:anchor="Par71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"а" пункта 14</w:t>
        </w:r>
      </w:hyperlink>
      <w:r w:rsidR="00470CA2" w:rsidRPr="00470CA2">
        <w:rPr>
          <w:rFonts w:ascii="Arial" w:hAnsi="Arial" w:cs="Arial"/>
          <w:sz w:val="24"/>
          <w:szCs w:val="24"/>
        </w:rPr>
        <w:t xml:space="preserve"> настоящих Правил);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7" w:anchor="Par72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"б" пункта 14</w:t>
        </w:r>
      </w:hyperlink>
      <w:r w:rsidR="00470CA2" w:rsidRPr="00470CA2">
        <w:rPr>
          <w:rFonts w:ascii="Arial" w:hAnsi="Arial" w:cs="Arial"/>
          <w:sz w:val="24"/>
          <w:szCs w:val="24"/>
        </w:rPr>
        <w:t xml:space="preserve"> настоящих Правил).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35. Уполномоченный орган  запрашивает документы, указанные в </w:t>
      </w:r>
      <w:hyperlink r:id="rId28" w:anchor="Par128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</w:t>
      </w:r>
      <w:r w:rsidR="00470CA2" w:rsidRPr="00470CA2">
        <w:rPr>
          <w:rFonts w:ascii="Arial" w:hAnsi="Arial" w:cs="Arial"/>
          <w:sz w:val="24"/>
          <w:szCs w:val="24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470CA2" w:rsidRPr="007C299D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9" w:anchor="Par128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Pr="007C299D">
        <w:rPr>
          <w:rFonts w:ascii="Arial" w:hAnsi="Arial" w:cs="Arial"/>
          <w:sz w:val="24"/>
          <w:szCs w:val="24"/>
        </w:rPr>
        <w:t xml:space="preserve"> настоящих Правил, если такие документы не находятся в распоряжении   органа местного самоуправления либо подведомственных ему организаций.</w:t>
      </w:r>
    </w:p>
    <w:p w:rsidR="00470CA2" w:rsidRPr="007C299D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7C299D">
        <w:rPr>
          <w:rFonts w:ascii="Arial" w:hAnsi="Arial" w:cs="Arial"/>
          <w:sz w:val="24"/>
          <w:szCs w:val="24"/>
        </w:rPr>
        <w:t xml:space="preserve">Документы, указанные в </w:t>
      </w:r>
      <w:hyperlink r:id="rId30" w:anchor="Par128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Pr="007C299D">
        <w:rPr>
          <w:rFonts w:ascii="Arial" w:hAnsi="Arial" w:cs="Arial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 xml:space="preserve">36. Если заявление и документы, указанные в </w:t>
      </w:r>
      <w:hyperlink r:id="rId31" w:anchor="Par128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7C299D">
        <w:rPr>
          <w:rFonts w:ascii="Arial" w:hAnsi="Arial" w:cs="Arial"/>
          <w:sz w:val="24"/>
          <w:szCs w:val="24"/>
        </w:rPr>
        <w:t xml:space="preserve">В случае, если заявление и документы, указанные в </w:t>
      </w:r>
      <w:hyperlink r:id="rId32" w:anchor="Par128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Pr="007C299D">
        <w:rPr>
          <w:rFonts w:ascii="Arial" w:hAnsi="Arial" w:cs="Arial"/>
          <w:sz w:val="24"/>
          <w:szCs w:val="24"/>
        </w:rPr>
        <w:t xml:space="preserve"> настоящих Правил, представлены в уполномоченный орган посредством почтовог</w:t>
      </w:r>
      <w:r w:rsidRPr="00470CA2">
        <w:rPr>
          <w:rFonts w:ascii="Arial" w:hAnsi="Arial" w:cs="Arial"/>
          <w:sz w:val="24"/>
          <w:szCs w:val="24"/>
        </w:rPr>
        <w:t>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Получение заявления и документов, указанных в </w:t>
      </w:r>
      <w:hyperlink r:id="rId33" w:anchor="Par128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Pr="007C299D">
        <w:rPr>
          <w:rFonts w:ascii="Arial" w:hAnsi="Arial" w:cs="Arial"/>
          <w:sz w:val="24"/>
          <w:szCs w:val="24"/>
        </w:rPr>
        <w:t xml:space="preserve"> н</w:t>
      </w:r>
      <w:r w:rsidRPr="00470CA2">
        <w:rPr>
          <w:rFonts w:ascii="Arial" w:hAnsi="Arial" w:cs="Arial"/>
          <w:sz w:val="24"/>
          <w:szCs w:val="24"/>
        </w:rPr>
        <w:t xml:space="preserve">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470CA2">
        <w:rPr>
          <w:rFonts w:ascii="Arial" w:hAnsi="Arial" w:cs="Arial"/>
          <w:sz w:val="24"/>
          <w:szCs w:val="24"/>
        </w:rPr>
        <w:lastRenderedPageBreak/>
        <w:t>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70CA2" w:rsidRPr="007C299D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r:id="rId34" w:anchor="Par128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Pr="007C299D">
        <w:rPr>
          <w:rFonts w:ascii="Arial" w:hAnsi="Arial" w:cs="Arial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7C299D">
        <w:rPr>
          <w:rFonts w:ascii="Arial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r:id="rId35" w:anchor="Par128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Pr="007C299D">
        <w:rPr>
          <w:rFonts w:ascii="Arial" w:hAnsi="Arial" w:cs="Arial"/>
          <w:sz w:val="24"/>
          <w:szCs w:val="24"/>
        </w:rPr>
        <w:t xml:space="preserve"> </w:t>
      </w:r>
      <w:r w:rsidRPr="00470CA2">
        <w:rPr>
          <w:rFonts w:ascii="Arial" w:hAnsi="Arial" w:cs="Arial"/>
          <w:sz w:val="24"/>
          <w:szCs w:val="24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bookmarkStart w:id="10" w:name="Par146"/>
      <w:bookmarkEnd w:id="10"/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bookmarkStart w:id="11" w:name="Par147"/>
      <w:bookmarkEnd w:id="11"/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36" w:anchor="Par146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37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7" w:anchor="Par128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настоящих Правил (при их наличии), в уполномоченный орган.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70CA2" w:rsidRPr="007C299D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7C299D">
        <w:rPr>
          <w:rFonts w:ascii="Arial" w:hAnsi="Arial" w:cs="Arial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8" w:anchor="Par146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37</w:t>
        </w:r>
      </w:hyperlink>
      <w:r w:rsidRPr="007C299D">
        <w:rPr>
          <w:rFonts w:ascii="Arial" w:hAnsi="Arial" w:cs="Arial"/>
          <w:sz w:val="24"/>
          <w:szCs w:val="24"/>
        </w:rPr>
        <w:t xml:space="preserve"> и </w:t>
      </w:r>
      <w:hyperlink r:id="rId39" w:anchor="Par147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38</w:t>
        </w:r>
      </w:hyperlink>
      <w:r w:rsidRPr="007C299D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7C299D">
        <w:rPr>
          <w:rFonts w:ascii="Arial" w:hAnsi="Arial" w:cs="Arial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0" w:anchor="Par146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37</w:t>
        </w:r>
      </w:hyperlink>
      <w:r w:rsidRPr="007C299D">
        <w:rPr>
          <w:rFonts w:ascii="Arial" w:hAnsi="Arial" w:cs="Arial"/>
          <w:sz w:val="24"/>
          <w:szCs w:val="24"/>
        </w:rPr>
        <w:t xml:space="preserve"> и </w:t>
      </w:r>
      <w:hyperlink r:id="rId41" w:anchor="Par147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38</w:t>
        </w:r>
      </w:hyperlink>
      <w:r w:rsidRPr="007C299D">
        <w:rPr>
          <w:rFonts w:ascii="Arial" w:hAnsi="Arial" w:cs="Arial"/>
          <w:sz w:val="24"/>
          <w:szCs w:val="24"/>
        </w:rPr>
        <w:t xml:space="preserve"> настоящих Правил срока посредством почтов</w:t>
      </w:r>
      <w:r w:rsidRPr="00470CA2">
        <w:rPr>
          <w:rFonts w:ascii="Arial" w:hAnsi="Arial" w:cs="Arial"/>
          <w:sz w:val="24"/>
          <w:szCs w:val="24"/>
        </w:rPr>
        <w:t>ого отправления по указанному в заявлении почтовому адресу.</w:t>
      </w:r>
    </w:p>
    <w:p w:rsidR="00470CA2" w:rsidRPr="007C299D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</w:t>
      </w:r>
      <w:r w:rsidRPr="007C299D">
        <w:rPr>
          <w:rFonts w:ascii="Arial" w:hAnsi="Arial" w:cs="Arial"/>
          <w:sz w:val="24"/>
          <w:szCs w:val="24"/>
        </w:rPr>
        <w:t xml:space="preserve">установленного </w:t>
      </w:r>
      <w:hyperlink r:id="rId42" w:anchor="Par146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37</w:t>
        </w:r>
      </w:hyperlink>
      <w:r w:rsidRPr="007C299D">
        <w:rPr>
          <w:rFonts w:ascii="Arial" w:hAnsi="Arial" w:cs="Arial"/>
          <w:sz w:val="24"/>
          <w:szCs w:val="24"/>
        </w:rPr>
        <w:t xml:space="preserve"> и </w:t>
      </w:r>
      <w:hyperlink r:id="rId43" w:anchor="Par147" w:history="1">
        <w:r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38</w:t>
        </w:r>
      </w:hyperlink>
      <w:r w:rsidRPr="007C299D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bookmarkStart w:id="12" w:name="Par152"/>
      <w:bookmarkEnd w:id="12"/>
      <w:r w:rsidRPr="007C299D"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4" w:anchor="Par108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27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и </w:t>
      </w:r>
      <w:hyperlink r:id="rId45" w:anchor="Par114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29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70CA2" w:rsidRPr="00470CA2">
        <w:rPr>
          <w:rFonts w:ascii="Arial" w:hAnsi="Arial" w:cs="Arial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6" w:anchor="Par48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5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, </w:t>
      </w:r>
      <w:hyperlink r:id="rId47" w:anchor="Par55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8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- </w:t>
      </w:r>
      <w:hyperlink r:id="rId48" w:anchor="Par67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11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и </w:t>
      </w:r>
      <w:hyperlink r:id="rId49" w:anchor="Par70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- </w:t>
      </w:r>
      <w:hyperlink r:id="rId50" w:anchor="Par77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18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 w:rsidRPr="007C299D"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1" w:anchor="Par152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 40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настоящих Правил, являющи</w:t>
      </w:r>
      <w:r w:rsidR="00470CA2" w:rsidRPr="00470CA2">
        <w:rPr>
          <w:rFonts w:ascii="Arial" w:hAnsi="Arial" w:cs="Arial"/>
          <w:sz w:val="24"/>
          <w:szCs w:val="24"/>
        </w:rPr>
        <w:t>еся основанием для принятия такого решения.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bookmarkStart w:id="13" w:name="Par161"/>
      <w:bookmarkEnd w:id="13"/>
      <w:r w:rsidRPr="00470CA2">
        <w:rPr>
          <w:rFonts w:ascii="Arial" w:hAnsi="Arial" w:cs="Arial"/>
          <w:sz w:val="24"/>
          <w:szCs w:val="24"/>
        </w:rPr>
        <w:t>III. Структура адреса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bookmarkStart w:id="14" w:name="Par163"/>
      <w:bookmarkEnd w:id="14"/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а) наименование страны (Российская Федерация);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б) наименование субъекта Российской Федерации;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в) наименование муниципального района;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г) наименование поселения в составе муниципального района;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д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>) наименование населенного пункта;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е) наименование элемента планировочной структуры;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0CA2" w:rsidRPr="00470CA2">
        <w:rPr>
          <w:rFonts w:ascii="Arial" w:hAnsi="Arial" w:cs="Arial"/>
          <w:sz w:val="24"/>
          <w:szCs w:val="24"/>
        </w:rPr>
        <w:t>ж) наименование элемента улично-дорожной сети;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з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>) номер земельного участка;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470CA2" w:rsidRPr="00470CA2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к) тип и номер помещения, расположенного в здании или сооружении.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 xml:space="preserve"> элементов в структуре адреса, указанная в </w:t>
      </w:r>
      <w:hyperlink r:id="rId52" w:anchor="Par163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44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 xml:space="preserve">46. Перечень </w:t>
      </w:r>
      <w:proofErr w:type="spellStart"/>
      <w:r w:rsidR="00470CA2" w:rsidRPr="007C299D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="00470CA2" w:rsidRPr="007C299D">
        <w:rPr>
          <w:rFonts w:ascii="Arial" w:hAnsi="Arial" w:cs="Arial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bookmarkStart w:id="15" w:name="Par176"/>
      <w:bookmarkEnd w:id="15"/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 xml:space="preserve">47. Обязательными </w:t>
      </w:r>
      <w:proofErr w:type="spellStart"/>
      <w:r w:rsidR="00470CA2" w:rsidRPr="007C299D">
        <w:rPr>
          <w:rFonts w:ascii="Arial" w:hAnsi="Arial" w:cs="Arial"/>
          <w:sz w:val="24"/>
          <w:szCs w:val="24"/>
        </w:rPr>
        <w:t>адресообразующими</w:t>
      </w:r>
      <w:proofErr w:type="spellEnd"/>
      <w:r w:rsidR="00470CA2" w:rsidRPr="007C299D">
        <w:rPr>
          <w:rFonts w:ascii="Arial" w:hAnsi="Arial" w:cs="Arial"/>
          <w:sz w:val="24"/>
          <w:szCs w:val="24"/>
        </w:rPr>
        <w:t xml:space="preserve"> элементами для всех видов объектов адресации являются: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>а) страна;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>б) субъект Российской Федерации;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>в) муниципальный район;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>г) поселение в составе муниципального района;</w:t>
      </w:r>
    </w:p>
    <w:p w:rsidR="00470CA2" w:rsidRPr="007C299D" w:rsidRDefault="007C299D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70CA2" w:rsidRPr="007C299D">
        <w:rPr>
          <w:rFonts w:ascii="Arial" w:hAnsi="Arial" w:cs="Arial"/>
          <w:sz w:val="24"/>
          <w:szCs w:val="24"/>
        </w:rPr>
        <w:t>д</w:t>
      </w:r>
      <w:proofErr w:type="spellEnd"/>
      <w:r w:rsidR="00470CA2" w:rsidRPr="007C299D">
        <w:rPr>
          <w:rFonts w:ascii="Arial" w:hAnsi="Arial" w:cs="Arial"/>
          <w:sz w:val="24"/>
          <w:szCs w:val="24"/>
        </w:rPr>
        <w:t>) населенный пункт.</w:t>
      </w:r>
    </w:p>
    <w:p w:rsidR="00470CA2" w:rsidRPr="007C299D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 xml:space="preserve">48. Иные </w:t>
      </w:r>
      <w:proofErr w:type="spellStart"/>
      <w:r w:rsidR="00470CA2" w:rsidRPr="007C299D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="00470CA2" w:rsidRPr="007C299D">
        <w:rPr>
          <w:rFonts w:ascii="Arial" w:hAnsi="Arial" w:cs="Arial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7C299D">
        <w:rPr>
          <w:rFonts w:ascii="Arial" w:hAnsi="Arial" w:cs="Arial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="00470CA2" w:rsidRPr="007C299D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="00470CA2" w:rsidRPr="007C299D">
        <w:rPr>
          <w:rFonts w:ascii="Arial" w:hAnsi="Arial" w:cs="Arial"/>
          <w:sz w:val="24"/>
          <w:szCs w:val="24"/>
        </w:rPr>
        <w:t xml:space="preserve"> элементам, указанным в </w:t>
      </w:r>
      <w:hyperlink r:id="rId53" w:anchor="Par176" w:history="1">
        <w:r w:rsidR="00470CA2" w:rsidRPr="007C29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47</w:t>
        </w:r>
      </w:hyperlink>
      <w:r w:rsidR="00470CA2" w:rsidRPr="007C299D">
        <w:rPr>
          <w:rFonts w:ascii="Arial" w:hAnsi="Arial" w:cs="Arial"/>
          <w:sz w:val="24"/>
          <w:szCs w:val="24"/>
        </w:rPr>
        <w:t xml:space="preserve"> н</w:t>
      </w:r>
      <w:r w:rsidR="00470CA2" w:rsidRPr="00470CA2">
        <w:rPr>
          <w:rFonts w:ascii="Arial" w:hAnsi="Arial" w:cs="Arial"/>
          <w:sz w:val="24"/>
          <w:szCs w:val="24"/>
        </w:rPr>
        <w:t xml:space="preserve">астоящих Правил, включает в себя следующие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в) номер земельного участка.</w:t>
      </w:r>
    </w:p>
    <w:p w:rsidR="00470CA2" w:rsidRP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 xml:space="preserve"> элементам, указанным в </w:t>
      </w:r>
      <w:hyperlink r:id="rId54" w:anchor="Par176" w:history="1">
        <w:r w:rsidR="00470CA2" w:rsidRPr="0029247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47</w:t>
        </w:r>
      </w:hyperlink>
      <w:r w:rsidR="00470CA2" w:rsidRPr="00292478">
        <w:rPr>
          <w:rFonts w:ascii="Arial" w:hAnsi="Arial" w:cs="Arial"/>
          <w:sz w:val="24"/>
          <w:szCs w:val="24"/>
        </w:rPr>
        <w:t xml:space="preserve"> настоящих Правил, включает в себя следующие </w:t>
      </w:r>
      <w:proofErr w:type="spellStart"/>
      <w:r w:rsidR="00470CA2" w:rsidRPr="00292478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="00470CA2" w:rsidRPr="00292478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470CA2" w:rsidRP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292478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470CA2" w:rsidRP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292478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470CA2" w:rsidRPr="00292478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292478">
        <w:rPr>
          <w:rFonts w:ascii="Arial" w:hAnsi="Arial" w:cs="Arial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292478">
        <w:rPr>
          <w:rFonts w:ascii="Arial" w:hAnsi="Arial" w:cs="Arial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="00470CA2" w:rsidRPr="00292478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="00470CA2" w:rsidRPr="00292478">
        <w:rPr>
          <w:rFonts w:ascii="Arial" w:hAnsi="Arial" w:cs="Arial"/>
          <w:sz w:val="24"/>
          <w:szCs w:val="24"/>
        </w:rPr>
        <w:t xml:space="preserve"> элементам, указанным в </w:t>
      </w:r>
      <w:hyperlink r:id="rId55" w:anchor="Par176" w:history="1">
        <w:r w:rsidR="00470CA2" w:rsidRPr="0029247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47</w:t>
        </w:r>
      </w:hyperlink>
      <w:r w:rsidR="00470CA2" w:rsidRPr="00470CA2">
        <w:rPr>
          <w:rFonts w:ascii="Arial" w:hAnsi="Arial" w:cs="Arial"/>
          <w:sz w:val="24"/>
          <w:szCs w:val="24"/>
        </w:rPr>
        <w:t xml:space="preserve"> настоящих Правил, включает в себя следующие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в) тип и номер здания, сооружения;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г) тип и номер помещения в пределах здания, сооружения;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д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bookmarkStart w:id="16" w:name="Par199"/>
      <w:bookmarkEnd w:id="16"/>
      <w:r w:rsidRPr="00470CA2">
        <w:rPr>
          <w:rFonts w:ascii="Arial" w:hAnsi="Arial" w:cs="Arial"/>
          <w:sz w:val="24"/>
          <w:szCs w:val="24"/>
        </w:rPr>
        <w:t>IV. Правила написания наименований и нумерации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объектов адресации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53. В структуре адреса наименования страны, субъекта Российской Федерации, муниципального района,  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Наименование муниципального района, 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6" w:history="1">
        <w:r w:rsidRPr="0029247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Конституции</w:t>
        </w:r>
      </w:hyperlink>
      <w:r w:rsidRPr="00470CA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 xml:space="preserve"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</w:t>
      </w:r>
      <w:r w:rsidRPr="00470CA2">
        <w:rPr>
          <w:rFonts w:ascii="Arial" w:hAnsi="Arial" w:cs="Arial"/>
          <w:sz w:val="24"/>
          <w:szCs w:val="24"/>
        </w:rPr>
        <w:lastRenderedPageBreak/>
        <w:t>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а) "-" - дефис;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б) "." - точка;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в) "(" - открывающая круглая скобка;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г) ")" - закрывающая круглая скобка;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70CA2" w:rsidRPr="00470CA2">
        <w:rPr>
          <w:rFonts w:ascii="Arial" w:hAnsi="Arial" w:cs="Arial"/>
          <w:sz w:val="24"/>
          <w:szCs w:val="24"/>
        </w:rPr>
        <w:t>д</w:t>
      </w:r>
      <w:proofErr w:type="spellEnd"/>
      <w:r w:rsidR="00470CA2" w:rsidRPr="00470CA2">
        <w:rPr>
          <w:rFonts w:ascii="Arial" w:hAnsi="Arial" w:cs="Arial"/>
          <w:sz w:val="24"/>
          <w:szCs w:val="24"/>
        </w:rPr>
        <w:t>) "N" - знак номера.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  <w:r w:rsidRPr="00470CA2">
        <w:rPr>
          <w:rFonts w:ascii="Arial" w:hAnsi="Arial" w:cs="Arial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470CA2">
        <w:rPr>
          <w:rFonts w:ascii="Arial" w:hAnsi="Arial" w:cs="Arial"/>
          <w:sz w:val="24"/>
          <w:szCs w:val="24"/>
        </w:rPr>
        <w:t>з</w:t>
      </w:r>
      <w:proofErr w:type="spellEnd"/>
      <w:r w:rsidRPr="00470CA2">
        <w:rPr>
          <w:rFonts w:ascii="Arial" w:hAnsi="Arial" w:cs="Arial"/>
          <w:sz w:val="24"/>
          <w:szCs w:val="24"/>
        </w:rPr>
        <w:t>", "</w:t>
      </w:r>
      <w:proofErr w:type="spellStart"/>
      <w:r w:rsidRPr="00470CA2">
        <w:rPr>
          <w:rFonts w:ascii="Arial" w:hAnsi="Arial" w:cs="Arial"/>
          <w:sz w:val="24"/>
          <w:szCs w:val="24"/>
        </w:rPr>
        <w:t>й</w:t>
      </w:r>
      <w:proofErr w:type="spellEnd"/>
      <w:r w:rsidRPr="00470CA2">
        <w:rPr>
          <w:rFonts w:ascii="Arial" w:hAnsi="Arial" w:cs="Arial"/>
          <w:sz w:val="24"/>
          <w:szCs w:val="24"/>
        </w:rPr>
        <w:t>", "</w:t>
      </w:r>
      <w:proofErr w:type="spellStart"/>
      <w:r w:rsidRPr="00470CA2">
        <w:rPr>
          <w:rFonts w:ascii="Arial" w:hAnsi="Arial" w:cs="Arial"/>
          <w:sz w:val="24"/>
          <w:szCs w:val="24"/>
        </w:rPr>
        <w:t>ъ</w:t>
      </w:r>
      <w:proofErr w:type="spellEnd"/>
      <w:r w:rsidRPr="00470CA2">
        <w:rPr>
          <w:rFonts w:ascii="Arial" w:hAnsi="Arial" w:cs="Arial"/>
          <w:sz w:val="24"/>
          <w:szCs w:val="24"/>
        </w:rPr>
        <w:t>", "</w:t>
      </w:r>
      <w:proofErr w:type="spellStart"/>
      <w:r w:rsidRPr="00470CA2">
        <w:rPr>
          <w:rFonts w:ascii="Arial" w:hAnsi="Arial" w:cs="Arial"/>
          <w:sz w:val="24"/>
          <w:szCs w:val="24"/>
        </w:rPr>
        <w:t>ы</w:t>
      </w:r>
      <w:proofErr w:type="spellEnd"/>
      <w:r w:rsidRPr="00470CA2">
        <w:rPr>
          <w:rFonts w:ascii="Arial" w:hAnsi="Arial" w:cs="Arial"/>
          <w:sz w:val="24"/>
          <w:szCs w:val="24"/>
        </w:rPr>
        <w:t>" и "</w:t>
      </w:r>
      <w:proofErr w:type="spellStart"/>
      <w:r w:rsidRPr="00470CA2">
        <w:rPr>
          <w:rFonts w:ascii="Arial" w:hAnsi="Arial" w:cs="Arial"/>
          <w:sz w:val="24"/>
          <w:szCs w:val="24"/>
        </w:rPr>
        <w:t>ь</w:t>
      </w:r>
      <w:proofErr w:type="spellEnd"/>
      <w:r w:rsidRPr="00470CA2">
        <w:rPr>
          <w:rFonts w:ascii="Arial" w:hAnsi="Arial" w:cs="Arial"/>
          <w:sz w:val="24"/>
          <w:szCs w:val="24"/>
        </w:rPr>
        <w:t>", а также символ "/" - косая черта.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70CA2" w:rsidRPr="00470CA2" w:rsidRDefault="00292478" w:rsidP="00470CA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CA2" w:rsidRPr="00470CA2">
        <w:rPr>
          <w:rFonts w:ascii="Arial" w:hAnsi="Arial" w:cs="Arial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470CA2" w:rsidRPr="00470CA2" w:rsidRDefault="00470CA2" w:rsidP="00470CA2">
      <w:pPr>
        <w:pStyle w:val="a4"/>
        <w:rPr>
          <w:rFonts w:ascii="Arial" w:hAnsi="Arial" w:cs="Arial"/>
          <w:sz w:val="24"/>
          <w:szCs w:val="24"/>
        </w:rPr>
      </w:pPr>
    </w:p>
    <w:p w:rsidR="0072139F" w:rsidRPr="00470CA2" w:rsidRDefault="0072139F" w:rsidP="00470CA2">
      <w:pPr>
        <w:pStyle w:val="a4"/>
        <w:rPr>
          <w:rFonts w:ascii="Arial" w:hAnsi="Arial" w:cs="Arial"/>
          <w:sz w:val="24"/>
          <w:szCs w:val="24"/>
        </w:rPr>
      </w:pPr>
    </w:p>
    <w:sectPr w:rsidR="0072139F" w:rsidRPr="0047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CA2"/>
    <w:rsid w:val="00292478"/>
    <w:rsid w:val="00470CA2"/>
    <w:rsid w:val="0072139F"/>
    <w:rsid w:val="007C299D"/>
    <w:rsid w:val="00D2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CA2"/>
    <w:rPr>
      <w:color w:val="0000FF"/>
      <w:u w:val="single"/>
    </w:rPr>
  </w:style>
  <w:style w:type="paragraph" w:styleId="a4">
    <w:name w:val="No Spacing"/>
    <w:uiPriority w:val="1"/>
    <w:qFormat/>
    <w:rsid w:val="00470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84FDFD47BC4D051D814CFAD6401A46D0D208D935131B5WAnBF" TargetMode="External"/><Relationship Id="rId18" Type="http://schemas.openxmlformats.org/officeDocument/2006/relationships/hyperlink" Target="consultantplus://offline/ref=F4D3DE5C6562A723258A96B5DF5EC8A2F5E949D8D078C4D051D814CFAD6401A46D0D208E91W5n7F" TargetMode="External"/><Relationship Id="rId26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39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21" Type="http://schemas.openxmlformats.org/officeDocument/2006/relationships/hyperlink" Target="consultantplus://offline/ref=F4D3DE5C6562A723258A96B5DF5EC8A2F5E948DDD474C4D051D814CFAD6401A46D0D2088W9nAF" TargetMode="External"/><Relationship Id="rId34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2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7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50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55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7" Type="http://schemas.openxmlformats.org/officeDocument/2006/relationships/hyperlink" Target="consultantplus://offline/ref=F4D3DE5C6562A723258A96B5DF5EC8A2F5E949D8D078C4D051D814CFAD6401A46D0D208D935132BFWAn4F" TargetMode="External"/><Relationship Id="rId12" Type="http://schemas.openxmlformats.org/officeDocument/2006/relationships/hyperlink" Target="consultantplus://offline/ref=F4D3DE5C6562A723258A96B5DF5EC8A2F5E948DDD474C4D051D814CFADW6n4F" TargetMode="External"/><Relationship Id="rId17" Type="http://schemas.openxmlformats.org/officeDocument/2006/relationships/hyperlink" Target="consultantplus://offline/ref=F4D3DE5C6562A723258A96B5DF5EC8A2F5E949D8D078C4D051D814CFAD6401A46D0D208DW9n3F" TargetMode="External"/><Relationship Id="rId25" Type="http://schemas.openxmlformats.org/officeDocument/2006/relationships/hyperlink" Target="consultantplus://offline/ref=F4D3DE5C6562A723258A96B5DF5EC8A2F5E84BD9D47FC4D051D814CFAD6401A46D0D208895W5n4F" TargetMode="External"/><Relationship Id="rId33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38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6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3DE5C6562A723258A96B5DF5EC8A2F5E949D8D078C4D051D814CFAD6401A46D0D208D935132BFWAn4F" TargetMode="External"/><Relationship Id="rId20" Type="http://schemas.openxmlformats.org/officeDocument/2006/relationships/hyperlink" Target="consultantplus://offline/ref=F4D3DE5C6562A723258A96B5DF5EC8A2F5E84FDFD079C4D051D814CFAD6401A46D0D208D96W5n0F" TargetMode="External"/><Relationship Id="rId29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1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54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11" Type="http://schemas.openxmlformats.org/officeDocument/2006/relationships/hyperlink" Target="consultantplus://offline/ref=F4D3DE5C6562A723258A96B5DF5EC8A2F5E949D8D078C4D051D814CFAD6401A46D0D208D935132BBWAnEF" TargetMode="External"/><Relationship Id="rId24" Type="http://schemas.openxmlformats.org/officeDocument/2006/relationships/hyperlink" Target="consultantplus://offline/ref=F4D3DE5C6562A723258A96B5DF5EC8A2F5E840D6D07FC4D051D814CFAD6401A46D0D208D935135B8WAn8F" TargetMode="External"/><Relationship Id="rId32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37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0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5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53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15" Type="http://schemas.openxmlformats.org/officeDocument/2006/relationships/hyperlink" Target="consultantplus://offline/ref=F4D3DE5C6562A723258A96B5DF5EC8A2F5EC49DCD27DC4D051D814CFAD6401A46D0D208D935130BDWAnDF" TargetMode="External"/><Relationship Id="rId23" Type="http://schemas.openxmlformats.org/officeDocument/2006/relationships/hyperlink" Target="consultantplus://offline/ref=F4D3DE5C6562A723258A96B5DF5EC8A2F5E84FDFD47BC4D051D814CFAD6401A46D0D208D935133BEWAn8F" TargetMode="External"/><Relationship Id="rId28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36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9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4D3DE5C6562A723258A96B5DF5EC8A2F5E949D8D078C4D051D814CFAD6401A46D0D208D935132BBWAnEF" TargetMode="External"/><Relationship Id="rId19" Type="http://schemas.openxmlformats.org/officeDocument/2006/relationships/hyperlink" Target="consultantplus://offline/ref=F4D3DE5C6562A723258A96B5DF5EC8A2F5E949D8D078C4D051D814CFAD6401A46D0D208BW9n1F" TargetMode="External"/><Relationship Id="rId31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4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52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9" Type="http://schemas.openxmlformats.org/officeDocument/2006/relationships/hyperlink" Target="consultantplus://offline/ref=F4D3DE5C6562A723258A96B5DF5EC8A2F5E948DDD474C4D051D814CFAD6401A46D0D208D935136BFWAn4F" TargetMode="External"/><Relationship Id="rId14" Type="http://schemas.openxmlformats.org/officeDocument/2006/relationships/hyperlink" Target="consultantplus://offline/ref=F4D3DE5C6562A723258A96B5DF5EC8A2F5E949D8D078C4D051D814CFADW6n4F" TargetMode="External"/><Relationship Id="rId22" Type="http://schemas.openxmlformats.org/officeDocument/2006/relationships/hyperlink" Target="consultantplus://offline/ref=F4D3DE5C6562A723258A96B5DF5EC8A2FDE74FD8D17699DA598118CDWAnAF" TargetMode="External"/><Relationship Id="rId27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30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35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3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48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56" Type="http://schemas.openxmlformats.org/officeDocument/2006/relationships/hyperlink" Target="consultantplus://offline/ref=F4D3DE5C6562A723258A96B5DF5EC8A2F6E64EDBDB2B93D2008D1AWCnAF" TargetMode="External"/><Relationship Id="rId8" Type="http://schemas.openxmlformats.org/officeDocument/2006/relationships/hyperlink" Target="consultantplus://offline/ref=F4D3DE5C6562A723258A96B5DF5EC8A2F5E949D8D078C4D051D814CFAD6401A46D0D208DW9n3F" TargetMode="External"/><Relationship Id="rId51" Type="http://schemas.openxmlformats.org/officeDocument/2006/relationships/hyperlink" Target="file:///C:\Users\Ucer\Documents\&#1055;&#1088;&#1072;&#1074;&#1080;&#1083;&#1072;%20&#1087;&#1088;&#1080;&#1089;&#1074;&#1086;&#1077;&#1085;&#1080;&#1103;%20&#1072;&#1076;&#1088;&#1077;&#1089;&#1072;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cp:lastPrinted>2015-08-11T07:05:00Z</cp:lastPrinted>
  <dcterms:created xsi:type="dcterms:W3CDTF">2015-08-11T06:30:00Z</dcterms:created>
  <dcterms:modified xsi:type="dcterms:W3CDTF">2015-08-11T07:09:00Z</dcterms:modified>
</cp:coreProperties>
</file>